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柴油发电机技术参数响应表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型号</w:t>
      </w:r>
    </w:p>
    <w:tbl>
      <w:tblPr>
        <w:tblStyle w:val="3"/>
        <w:tblpPr w:leftFromText="180" w:rightFromText="180" w:vertAnchor="text" w:horzAnchor="page" w:tblpX="874" w:tblpY="209"/>
        <w:tblOverlap w:val="never"/>
        <w:tblW w:w="10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1590"/>
        <w:gridCol w:w="1830"/>
        <w:gridCol w:w="1190"/>
        <w:gridCol w:w="1600"/>
        <w:gridCol w:w="1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6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产品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常载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功率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发动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机品牌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及型号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发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电机品牌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及型号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控制系统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是否响应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6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柴油发电机组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1000KW</w:t>
            </w:r>
          </w:p>
        </w:tc>
        <w:tc>
          <w:tcPr>
            <w:tcW w:w="1830" w:type="dxa"/>
            <w:vAlign w:val="center"/>
          </w:tcPr>
          <w:p>
            <w:pPr>
              <w:pStyle w:val="2"/>
              <w:ind w:firstLine="24" w:firstLineChars="10"/>
              <w:jc w:val="center"/>
              <w:rPr>
                <w:rFonts w:hint="eastAsia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  <w:lang w:val="en-US" w:eastAsia="zh-CN"/>
              </w:rPr>
              <w:t>玉柴</w:t>
            </w:r>
          </w:p>
          <w:p>
            <w:pPr>
              <w:pStyle w:val="2"/>
              <w:ind w:firstLine="24" w:firstLineChars="10"/>
              <w:jc w:val="center"/>
              <w:rPr>
                <w:rFonts w:hint="default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  <w:lang w:val="en-US" w:eastAsia="zh-CN"/>
              </w:rPr>
              <w:t>YC6C1660-D30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无锡斯坦福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S6LID-G41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郑州众智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二、技术参数</w:t>
      </w:r>
    </w:p>
    <w:tbl>
      <w:tblPr>
        <w:tblStyle w:val="3"/>
        <w:tblW w:w="837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159"/>
        <w:gridCol w:w="1714"/>
        <w:gridCol w:w="3028"/>
        <w:gridCol w:w="147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837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柴油发电机组数据：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型号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JXY-1000GF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调速方式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功率因数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Cosφ=0.8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滞后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输出电压（V）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400/230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接线方式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三相四线“Y ”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频率（Hz）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功率（KVA/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1250/1000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最大电流（A）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机组重量（kg）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8000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机组尺寸（长×宽×高）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4500*2130*2350（mm）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0" w:hRule="atLeast"/>
          <w:jc w:val="center"/>
        </w:trPr>
        <w:tc>
          <w:tcPr>
            <w:tcW w:w="837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柴油发动机数据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生产厂家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玉柴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YC6C1660-D30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额定转速（Rpm）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1500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最大功率（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1221</w:t>
            </w:r>
          </w:p>
        </w:tc>
      </w:tr>
      <w:tr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汽缸数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汽缸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排列方式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列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缸径/行程（mm）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200*210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燃油消耗量（满负载）g/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.h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195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进气方式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涡轮增压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机油消耗率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磨合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(g/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.h)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排气量L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39.58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噪声（dB)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837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发电机数据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生产厂家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无锡斯坦福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S6LID-G41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功率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（KVA/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1250/1000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励磁方式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全铜无刷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绝缘等级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H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防护等级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IP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55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电压调整范围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≥±6%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移态电压调整率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≤±1%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0" w:hRule="atLeast"/>
          <w:jc w:val="center"/>
        </w:trPr>
        <w:tc>
          <w:tcPr>
            <w:tcW w:w="2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效率</w:t>
            </w:r>
          </w:p>
        </w:tc>
        <w:tc>
          <w:tcPr>
            <w:tcW w:w="1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92.70%</w:t>
            </w:r>
          </w:p>
        </w:tc>
        <w:tc>
          <w:tcPr>
            <w:tcW w:w="3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电压控制方式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AVR（SX440）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93" w:hRule="atLeast"/>
          <w:jc w:val="center"/>
        </w:trPr>
        <w:tc>
          <w:tcPr>
            <w:tcW w:w="38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564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是否相应所有技术参数</w:t>
            </w:r>
          </w:p>
        </w:tc>
        <w:tc>
          <w:tcPr>
            <w:tcW w:w="4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F38A6"/>
    <w:multiLevelType w:val="singleLevel"/>
    <w:tmpl w:val="577F38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YmY3ODdmZWYwMTA1MTA0ZDFhZTRhNThkMGMzNjMifQ=="/>
  </w:docVars>
  <w:rsids>
    <w:rsidRoot w:val="00000000"/>
    <w:rsid w:val="05B4108E"/>
    <w:rsid w:val="36E02895"/>
    <w:rsid w:val="3DEF2818"/>
    <w:rsid w:val="48A57C8C"/>
    <w:rsid w:val="5E6E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559</Characters>
  <Lines>0</Lines>
  <Paragraphs>0</Paragraphs>
  <TotalTime>14</TotalTime>
  <ScaleCrop>false</ScaleCrop>
  <LinksUpToDate>false</LinksUpToDate>
  <CharactersWithSpaces>560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2023-04-10T06:18:00Z</dcterms:created>
  <dc:creator>Lenovo</dc:creator>
  <cp:lastModifiedBy>夏南田</cp:lastModifiedBy>
  <dcterms:modified xsi:type="dcterms:W3CDTF">2023-05-12T07:52:15Z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  <property fmtid="{D5CDD505-2E9C-101B-9397-08002B2CF9AE}" pid="3" name="ICV">
    <vt:lpwstr>492EF6B9EB724C1FA83AE93397A55E80_12</vt:lpwstr>
  </property>
</Properties>
</file>